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BE05" w14:textId="77777777" w:rsidR="00875CE7" w:rsidRDefault="00000000">
      <w:pPr>
        <w:jc w:val="center"/>
        <w:rPr>
          <w:b/>
          <w:sz w:val="24"/>
          <w:szCs w:val="24"/>
        </w:rPr>
      </w:pPr>
      <w:r>
        <w:rPr>
          <w:b/>
          <w:noProof/>
          <w:sz w:val="24"/>
          <w:szCs w:val="24"/>
        </w:rPr>
        <w:drawing>
          <wp:inline distT="114300" distB="114300" distL="114300" distR="114300" wp14:anchorId="14FDBE62" wp14:editId="14FDBE63">
            <wp:extent cx="573120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876300"/>
                    </a:xfrm>
                    <a:prstGeom prst="rect">
                      <a:avLst/>
                    </a:prstGeom>
                    <a:ln/>
                  </pic:spPr>
                </pic:pic>
              </a:graphicData>
            </a:graphic>
          </wp:inline>
        </w:drawing>
      </w:r>
    </w:p>
    <w:p w14:paraId="14FDBE06" w14:textId="77777777" w:rsidR="00875CE7" w:rsidRDefault="00875CE7">
      <w:pPr>
        <w:jc w:val="center"/>
        <w:rPr>
          <w:b/>
          <w:sz w:val="24"/>
          <w:szCs w:val="24"/>
        </w:rPr>
      </w:pPr>
    </w:p>
    <w:p w14:paraId="14FDBE07" w14:textId="77777777" w:rsidR="00875CE7" w:rsidRDefault="00875CE7">
      <w:pPr>
        <w:jc w:val="center"/>
        <w:rPr>
          <w:b/>
          <w:sz w:val="28"/>
          <w:szCs w:val="28"/>
        </w:rPr>
      </w:pPr>
    </w:p>
    <w:p w14:paraId="14FDBE08" w14:textId="77777777" w:rsidR="00875CE7" w:rsidRDefault="00000000">
      <w:pPr>
        <w:jc w:val="center"/>
        <w:rPr>
          <w:b/>
          <w:sz w:val="28"/>
          <w:szCs w:val="28"/>
        </w:rPr>
      </w:pPr>
      <w:r>
        <w:rPr>
          <w:b/>
          <w:sz w:val="28"/>
          <w:szCs w:val="28"/>
        </w:rPr>
        <w:t>Individual Award (Further Education &amp; Training and Higher Education) Rubrics</w:t>
      </w:r>
    </w:p>
    <w:p w14:paraId="14FDBE09" w14:textId="77777777" w:rsidR="00875CE7" w:rsidRDefault="00875CE7">
      <w:pPr>
        <w:rPr>
          <w:sz w:val="24"/>
          <w:szCs w:val="24"/>
        </w:rPr>
      </w:pPr>
    </w:p>
    <w:p w14:paraId="14FDBE0A" w14:textId="77777777" w:rsidR="00875CE7"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sz w:val="24"/>
          <w:szCs w:val="24"/>
        </w:rPr>
      </w:pPr>
      <w:r>
        <w:rPr>
          <w:sz w:val="24"/>
          <w:szCs w:val="24"/>
        </w:rPr>
        <w:t>These awards celebrate individuals who are engaging in innovative and excellent practice with the Universal Design for Learning (UDL) framework and who deliver a more inclusive learning experience for their students. It is targeted at practitioners who have demonstrated their commitment to UDL by completing the Digital Badge in Universal Design for Teaching &amp; Learning, and who are making exciting changes to their practice as a result of this. Applicants must demonstrate how their practice has developed and deepened beyond the scope of what was required of them when completing the Digital Badge. This is not limited to academic/teaching staff.</w:t>
      </w:r>
    </w:p>
    <w:p w14:paraId="14FDBE0B" w14:textId="77777777" w:rsidR="00875CE7" w:rsidRDefault="00875CE7">
      <w:pPr>
        <w:rPr>
          <w:sz w:val="24"/>
          <w:szCs w:val="24"/>
        </w:rPr>
      </w:pPr>
    </w:p>
    <w:p w14:paraId="14FDBE0C" w14:textId="77777777" w:rsidR="00875CE7" w:rsidRDefault="00000000">
      <w:pPr>
        <w:rPr>
          <w:sz w:val="24"/>
          <w:szCs w:val="24"/>
        </w:rPr>
      </w:pPr>
      <w:r>
        <w:rPr>
          <w:sz w:val="24"/>
          <w:szCs w:val="24"/>
        </w:rPr>
        <w:t xml:space="preserve">The following rubrics have been designed to enable reviewers to assess the applications for the John Kelly Awards. </w:t>
      </w:r>
    </w:p>
    <w:p w14:paraId="14FDBE0D" w14:textId="77777777" w:rsidR="00875CE7" w:rsidRDefault="00000000">
      <w:pPr>
        <w:rPr>
          <w:sz w:val="24"/>
          <w:szCs w:val="24"/>
        </w:rPr>
      </w:pPr>
      <w:r>
        <w:rPr>
          <w:sz w:val="24"/>
          <w:szCs w:val="24"/>
        </w:rPr>
        <w:t>Each criteria is scored as follows:</w:t>
      </w:r>
    </w:p>
    <w:p w14:paraId="14FDBE0E" w14:textId="77777777" w:rsidR="00875CE7" w:rsidRDefault="00000000">
      <w:pPr>
        <w:numPr>
          <w:ilvl w:val="0"/>
          <w:numId w:val="2"/>
        </w:numPr>
        <w:rPr>
          <w:b/>
          <w:sz w:val="24"/>
          <w:szCs w:val="24"/>
        </w:rPr>
      </w:pPr>
      <w:r>
        <w:rPr>
          <w:b/>
          <w:sz w:val="24"/>
          <w:szCs w:val="24"/>
        </w:rPr>
        <w:t>Early stages (1-3)</w:t>
      </w:r>
    </w:p>
    <w:p w14:paraId="14FDBE0F" w14:textId="77777777" w:rsidR="00875CE7" w:rsidRDefault="00000000">
      <w:pPr>
        <w:numPr>
          <w:ilvl w:val="0"/>
          <w:numId w:val="2"/>
        </w:numPr>
        <w:rPr>
          <w:b/>
          <w:sz w:val="24"/>
          <w:szCs w:val="24"/>
        </w:rPr>
      </w:pPr>
      <w:r>
        <w:rPr>
          <w:b/>
          <w:sz w:val="24"/>
          <w:szCs w:val="24"/>
        </w:rPr>
        <w:t>Progressing (4-7)</w:t>
      </w:r>
    </w:p>
    <w:p w14:paraId="14FDBE10" w14:textId="77777777" w:rsidR="00875CE7" w:rsidRDefault="00000000">
      <w:pPr>
        <w:numPr>
          <w:ilvl w:val="0"/>
          <w:numId w:val="2"/>
        </w:numPr>
        <w:rPr>
          <w:b/>
          <w:sz w:val="24"/>
          <w:szCs w:val="24"/>
        </w:rPr>
      </w:pPr>
      <w:r>
        <w:rPr>
          <w:b/>
          <w:sz w:val="24"/>
          <w:szCs w:val="24"/>
        </w:rPr>
        <w:t>Leading (8-10)</w:t>
      </w:r>
    </w:p>
    <w:p w14:paraId="14FDBE11" w14:textId="77777777" w:rsidR="00875CE7" w:rsidRDefault="00000000">
      <w:pPr>
        <w:rPr>
          <w:b/>
          <w:sz w:val="24"/>
          <w:szCs w:val="24"/>
        </w:rPr>
      </w:pPr>
      <w:r>
        <w:rPr>
          <w:sz w:val="24"/>
          <w:szCs w:val="24"/>
        </w:rPr>
        <w:t xml:space="preserve">Reviewers are asked to consider innovative practice being demonstrated throughout. </w:t>
      </w:r>
    </w:p>
    <w:p w14:paraId="14FDBE12" w14:textId="77777777" w:rsidR="00875CE7" w:rsidRDefault="00875CE7">
      <w:pPr>
        <w:pBdr>
          <w:top w:val="none" w:sz="0" w:space="0" w:color="000000"/>
          <w:bottom w:val="none" w:sz="0" w:space="0" w:color="000000"/>
          <w:right w:val="none" w:sz="0" w:space="0" w:color="000000"/>
          <w:between w:val="none" w:sz="0" w:space="0" w:color="000000"/>
        </w:pBdr>
        <w:rPr>
          <w:sz w:val="24"/>
          <w:szCs w:val="24"/>
        </w:rPr>
      </w:pPr>
    </w:p>
    <w:tbl>
      <w:tblPr>
        <w:tblStyle w:val="a"/>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09"/>
        <w:gridCol w:w="3009"/>
      </w:tblGrid>
      <w:tr w:rsidR="00875CE7" w14:paraId="14FDBE14" w14:textId="77777777">
        <w:trPr>
          <w:trHeight w:val="440"/>
        </w:trPr>
        <w:tc>
          <w:tcPr>
            <w:tcW w:w="9027" w:type="dxa"/>
            <w:gridSpan w:val="3"/>
            <w:shd w:val="clear" w:color="auto" w:fill="auto"/>
            <w:tcMar>
              <w:top w:w="100" w:type="dxa"/>
              <w:left w:w="100" w:type="dxa"/>
              <w:bottom w:w="100" w:type="dxa"/>
              <w:right w:w="100" w:type="dxa"/>
            </w:tcMar>
          </w:tcPr>
          <w:p w14:paraId="14FDBE13" w14:textId="77777777" w:rsidR="00875CE7" w:rsidRDefault="00000000">
            <w:pPr>
              <w:widowControl w:val="0"/>
              <w:spacing w:line="240" w:lineRule="auto"/>
              <w:rPr>
                <w:b/>
                <w:sz w:val="24"/>
                <w:szCs w:val="24"/>
              </w:rPr>
            </w:pPr>
            <w:r>
              <w:rPr>
                <w:b/>
                <w:sz w:val="24"/>
                <w:szCs w:val="24"/>
              </w:rPr>
              <w:t>Proactive Planning &amp; Intentional Design (10 points)</w:t>
            </w:r>
          </w:p>
        </w:tc>
      </w:tr>
      <w:tr w:rsidR="00875CE7" w14:paraId="14FDBE18" w14:textId="77777777">
        <w:trPr>
          <w:trHeight w:val="440"/>
        </w:trPr>
        <w:tc>
          <w:tcPr>
            <w:tcW w:w="3009" w:type="dxa"/>
            <w:shd w:val="clear" w:color="auto" w:fill="auto"/>
            <w:tcMar>
              <w:top w:w="100" w:type="dxa"/>
              <w:left w:w="100" w:type="dxa"/>
              <w:bottom w:w="100" w:type="dxa"/>
              <w:right w:w="100" w:type="dxa"/>
            </w:tcMar>
          </w:tcPr>
          <w:p w14:paraId="14FDBE15" w14:textId="77777777" w:rsidR="00875CE7" w:rsidRDefault="00000000">
            <w:pPr>
              <w:widowControl w:val="0"/>
              <w:spacing w:line="240" w:lineRule="auto"/>
              <w:jc w:val="center"/>
              <w:rPr>
                <w:sz w:val="24"/>
                <w:szCs w:val="24"/>
              </w:rPr>
            </w:pPr>
            <w:r>
              <w:rPr>
                <w:b/>
                <w:sz w:val="24"/>
                <w:szCs w:val="24"/>
              </w:rPr>
              <w:t>Early stages (1-3)</w:t>
            </w:r>
          </w:p>
        </w:tc>
        <w:tc>
          <w:tcPr>
            <w:tcW w:w="3009" w:type="dxa"/>
            <w:shd w:val="clear" w:color="auto" w:fill="auto"/>
            <w:tcMar>
              <w:top w:w="100" w:type="dxa"/>
              <w:left w:w="100" w:type="dxa"/>
              <w:bottom w:w="100" w:type="dxa"/>
              <w:right w:w="100" w:type="dxa"/>
            </w:tcMar>
          </w:tcPr>
          <w:p w14:paraId="14FDBE16" w14:textId="77777777" w:rsidR="00875CE7" w:rsidRDefault="00000000">
            <w:pPr>
              <w:jc w:val="center"/>
              <w:rPr>
                <w:sz w:val="24"/>
                <w:szCs w:val="24"/>
              </w:rPr>
            </w:pPr>
            <w:r>
              <w:rPr>
                <w:b/>
                <w:sz w:val="24"/>
                <w:szCs w:val="24"/>
              </w:rPr>
              <w:t>Progressing (4-7)</w:t>
            </w:r>
          </w:p>
        </w:tc>
        <w:tc>
          <w:tcPr>
            <w:tcW w:w="3009" w:type="dxa"/>
            <w:shd w:val="clear" w:color="auto" w:fill="auto"/>
            <w:tcMar>
              <w:top w:w="100" w:type="dxa"/>
              <w:left w:w="100" w:type="dxa"/>
              <w:bottom w:w="100" w:type="dxa"/>
              <w:right w:w="100" w:type="dxa"/>
            </w:tcMar>
          </w:tcPr>
          <w:p w14:paraId="14FDBE17" w14:textId="77777777" w:rsidR="00875CE7" w:rsidRDefault="00000000">
            <w:pPr>
              <w:widowControl w:val="0"/>
              <w:spacing w:line="240" w:lineRule="auto"/>
              <w:jc w:val="center"/>
              <w:rPr>
                <w:sz w:val="24"/>
                <w:szCs w:val="24"/>
              </w:rPr>
            </w:pPr>
            <w:r>
              <w:rPr>
                <w:b/>
                <w:sz w:val="24"/>
                <w:szCs w:val="24"/>
              </w:rPr>
              <w:t>Leading (8-10)</w:t>
            </w:r>
          </w:p>
        </w:tc>
      </w:tr>
      <w:tr w:rsidR="00875CE7" w14:paraId="14FDBE1F" w14:textId="77777777">
        <w:trPr>
          <w:trHeight w:val="440"/>
        </w:trPr>
        <w:tc>
          <w:tcPr>
            <w:tcW w:w="3009" w:type="dxa"/>
            <w:shd w:val="clear" w:color="auto" w:fill="auto"/>
            <w:tcMar>
              <w:top w:w="100" w:type="dxa"/>
              <w:left w:w="100" w:type="dxa"/>
              <w:bottom w:w="100" w:type="dxa"/>
              <w:right w:w="100" w:type="dxa"/>
            </w:tcMar>
          </w:tcPr>
          <w:p w14:paraId="14FDBE19" w14:textId="77777777" w:rsidR="00875CE7" w:rsidRDefault="00000000">
            <w:pPr>
              <w:widowControl w:val="0"/>
              <w:spacing w:line="240" w:lineRule="auto"/>
              <w:rPr>
                <w:sz w:val="24"/>
                <w:szCs w:val="24"/>
              </w:rPr>
            </w:pPr>
            <w:r>
              <w:rPr>
                <w:sz w:val="24"/>
                <w:szCs w:val="24"/>
              </w:rPr>
              <w:t>Barriers and challenges not well articulated.</w:t>
            </w:r>
          </w:p>
          <w:p w14:paraId="14FDBE1A" w14:textId="77777777" w:rsidR="00875CE7" w:rsidRDefault="00000000">
            <w:pPr>
              <w:widowControl w:val="0"/>
              <w:spacing w:line="240" w:lineRule="auto"/>
              <w:rPr>
                <w:b/>
                <w:sz w:val="24"/>
                <w:szCs w:val="24"/>
              </w:rPr>
            </w:pPr>
            <w:r>
              <w:rPr>
                <w:sz w:val="24"/>
                <w:szCs w:val="24"/>
              </w:rPr>
              <w:t xml:space="preserve">Plans do not clearly address variability. </w:t>
            </w:r>
          </w:p>
        </w:tc>
        <w:tc>
          <w:tcPr>
            <w:tcW w:w="3009" w:type="dxa"/>
            <w:shd w:val="clear" w:color="auto" w:fill="auto"/>
            <w:tcMar>
              <w:top w:w="100" w:type="dxa"/>
              <w:left w:w="100" w:type="dxa"/>
              <w:bottom w:w="100" w:type="dxa"/>
              <w:right w:w="100" w:type="dxa"/>
            </w:tcMar>
          </w:tcPr>
          <w:p w14:paraId="14FDBE1B" w14:textId="77777777" w:rsidR="00875CE7" w:rsidRDefault="00000000">
            <w:pPr>
              <w:widowControl w:val="0"/>
              <w:spacing w:line="240" w:lineRule="auto"/>
              <w:rPr>
                <w:sz w:val="24"/>
                <w:szCs w:val="24"/>
              </w:rPr>
            </w:pPr>
            <w:r>
              <w:rPr>
                <w:sz w:val="24"/>
                <w:szCs w:val="24"/>
              </w:rPr>
              <w:t>Good consideration of barriers and challenges.</w:t>
            </w:r>
          </w:p>
          <w:p w14:paraId="14FDBE1C" w14:textId="77777777" w:rsidR="00875CE7" w:rsidRDefault="00000000">
            <w:pPr>
              <w:widowControl w:val="0"/>
              <w:spacing w:line="240" w:lineRule="auto"/>
              <w:rPr>
                <w:b/>
                <w:sz w:val="24"/>
                <w:szCs w:val="24"/>
              </w:rPr>
            </w:pPr>
            <w:r>
              <w:rPr>
                <w:sz w:val="24"/>
                <w:szCs w:val="24"/>
              </w:rPr>
              <w:t xml:space="preserve">Clearly articulated planning to address variability. </w:t>
            </w:r>
          </w:p>
        </w:tc>
        <w:tc>
          <w:tcPr>
            <w:tcW w:w="3009" w:type="dxa"/>
            <w:shd w:val="clear" w:color="auto" w:fill="auto"/>
            <w:tcMar>
              <w:top w:w="100" w:type="dxa"/>
              <w:left w:w="100" w:type="dxa"/>
              <w:bottom w:w="100" w:type="dxa"/>
              <w:right w:w="100" w:type="dxa"/>
            </w:tcMar>
          </w:tcPr>
          <w:p w14:paraId="14FDBE1D" w14:textId="3BA599F7" w:rsidR="00875CE7" w:rsidRDefault="00000000">
            <w:pPr>
              <w:widowControl w:val="0"/>
              <w:pBdr>
                <w:top w:val="nil"/>
                <w:left w:val="nil"/>
                <w:bottom w:val="nil"/>
                <w:right w:val="nil"/>
                <w:between w:val="nil"/>
              </w:pBdr>
              <w:rPr>
                <w:sz w:val="24"/>
                <w:szCs w:val="24"/>
              </w:rPr>
            </w:pPr>
            <w:r>
              <w:rPr>
                <w:sz w:val="24"/>
                <w:szCs w:val="24"/>
              </w:rPr>
              <w:t>Th</w:t>
            </w:r>
            <w:r w:rsidR="00912283">
              <w:rPr>
                <w:sz w:val="24"/>
                <w:szCs w:val="24"/>
              </w:rPr>
              <w:t>o</w:t>
            </w:r>
            <w:r>
              <w:rPr>
                <w:sz w:val="24"/>
                <w:szCs w:val="24"/>
              </w:rPr>
              <w:t>rough consideration of the challenges and barriers facing learners is demonstrated.</w:t>
            </w:r>
          </w:p>
          <w:p w14:paraId="14FDBE1E" w14:textId="77777777" w:rsidR="00875CE7" w:rsidRDefault="00000000">
            <w:pPr>
              <w:widowControl w:val="0"/>
              <w:pBdr>
                <w:top w:val="nil"/>
                <w:left w:val="nil"/>
                <w:bottom w:val="nil"/>
                <w:right w:val="nil"/>
                <w:between w:val="nil"/>
              </w:pBdr>
              <w:rPr>
                <w:sz w:val="24"/>
                <w:szCs w:val="24"/>
              </w:rPr>
            </w:pPr>
            <w:r>
              <w:rPr>
                <w:sz w:val="24"/>
                <w:szCs w:val="24"/>
              </w:rPr>
              <w:t>Thorough planning addressing variability evidenced.</w:t>
            </w:r>
          </w:p>
        </w:tc>
      </w:tr>
      <w:tr w:rsidR="00875CE7" w14:paraId="14FDBE21" w14:textId="77777777">
        <w:trPr>
          <w:trHeight w:val="440"/>
        </w:trPr>
        <w:tc>
          <w:tcPr>
            <w:tcW w:w="9027" w:type="dxa"/>
            <w:gridSpan w:val="3"/>
            <w:shd w:val="clear" w:color="auto" w:fill="auto"/>
            <w:tcMar>
              <w:top w:w="100" w:type="dxa"/>
              <w:left w:w="100" w:type="dxa"/>
              <w:bottom w:w="100" w:type="dxa"/>
              <w:right w:w="100" w:type="dxa"/>
            </w:tcMar>
          </w:tcPr>
          <w:p w14:paraId="14FDBE20" w14:textId="77777777" w:rsidR="00875CE7" w:rsidRDefault="00000000">
            <w:pPr>
              <w:widowControl w:val="0"/>
              <w:spacing w:line="240" w:lineRule="auto"/>
              <w:rPr>
                <w:b/>
                <w:sz w:val="24"/>
                <w:szCs w:val="24"/>
              </w:rPr>
            </w:pPr>
            <w:r>
              <w:rPr>
                <w:b/>
                <w:sz w:val="24"/>
                <w:szCs w:val="24"/>
              </w:rPr>
              <w:t>UDL Implementation (20 points)</w:t>
            </w:r>
          </w:p>
        </w:tc>
      </w:tr>
      <w:tr w:rsidR="00875CE7" w14:paraId="14FDBE25" w14:textId="77777777">
        <w:trPr>
          <w:trHeight w:val="440"/>
        </w:trPr>
        <w:tc>
          <w:tcPr>
            <w:tcW w:w="3009" w:type="dxa"/>
            <w:shd w:val="clear" w:color="auto" w:fill="auto"/>
            <w:tcMar>
              <w:top w:w="100" w:type="dxa"/>
              <w:left w:w="100" w:type="dxa"/>
              <w:bottom w:w="100" w:type="dxa"/>
              <w:right w:w="100" w:type="dxa"/>
            </w:tcMar>
          </w:tcPr>
          <w:p w14:paraId="14FDBE22" w14:textId="77777777" w:rsidR="00875CE7" w:rsidRDefault="00000000">
            <w:pPr>
              <w:widowControl w:val="0"/>
              <w:spacing w:line="240" w:lineRule="auto"/>
              <w:jc w:val="center"/>
              <w:rPr>
                <w:sz w:val="24"/>
                <w:szCs w:val="24"/>
              </w:rPr>
            </w:pPr>
            <w:r>
              <w:rPr>
                <w:b/>
                <w:sz w:val="24"/>
                <w:szCs w:val="24"/>
              </w:rPr>
              <w:t>Early stages (1-6)</w:t>
            </w:r>
          </w:p>
        </w:tc>
        <w:tc>
          <w:tcPr>
            <w:tcW w:w="3009" w:type="dxa"/>
            <w:shd w:val="clear" w:color="auto" w:fill="auto"/>
            <w:tcMar>
              <w:top w:w="100" w:type="dxa"/>
              <w:left w:w="100" w:type="dxa"/>
              <w:bottom w:w="100" w:type="dxa"/>
              <w:right w:w="100" w:type="dxa"/>
            </w:tcMar>
          </w:tcPr>
          <w:p w14:paraId="14FDBE23" w14:textId="77777777" w:rsidR="00875CE7" w:rsidRDefault="00000000">
            <w:pPr>
              <w:jc w:val="center"/>
              <w:rPr>
                <w:sz w:val="24"/>
                <w:szCs w:val="24"/>
              </w:rPr>
            </w:pPr>
            <w:r>
              <w:rPr>
                <w:b/>
                <w:sz w:val="24"/>
                <w:szCs w:val="24"/>
              </w:rPr>
              <w:t>Progressing (7-15)</w:t>
            </w:r>
          </w:p>
        </w:tc>
        <w:tc>
          <w:tcPr>
            <w:tcW w:w="3009" w:type="dxa"/>
            <w:shd w:val="clear" w:color="auto" w:fill="auto"/>
            <w:tcMar>
              <w:top w:w="100" w:type="dxa"/>
              <w:left w:w="100" w:type="dxa"/>
              <w:bottom w:w="100" w:type="dxa"/>
              <w:right w:w="100" w:type="dxa"/>
            </w:tcMar>
          </w:tcPr>
          <w:p w14:paraId="14FDBE24" w14:textId="77777777" w:rsidR="00875CE7" w:rsidRDefault="00000000">
            <w:pPr>
              <w:widowControl w:val="0"/>
              <w:spacing w:line="240" w:lineRule="auto"/>
              <w:jc w:val="center"/>
              <w:rPr>
                <w:sz w:val="24"/>
                <w:szCs w:val="24"/>
              </w:rPr>
            </w:pPr>
            <w:r>
              <w:rPr>
                <w:b/>
                <w:sz w:val="24"/>
                <w:szCs w:val="24"/>
              </w:rPr>
              <w:t>Leading (15-20)</w:t>
            </w:r>
          </w:p>
        </w:tc>
      </w:tr>
      <w:tr w:rsidR="00875CE7" w14:paraId="14FDBE38" w14:textId="77777777">
        <w:tc>
          <w:tcPr>
            <w:tcW w:w="3009" w:type="dxa"/>
            <w:shd w:val="clear" w:color="auto" w:fill="auto"/>
            <w:tcMar>
              <w:top w:w="100" w:type="dxa"/>
              <w:left w:w="100" w:type="dxa"/>
              <w:bottom w:w="100" w:type="dxa"/>
              <w:right w:w="100" w:type="dxa"/>
            </w:tcMar>
          </w:tcPr>
          <w:p w14:paraId="14FDBE26" w14:textId="77777777" w:rsidR="00875CE7" w:rsidRDefault="00000000">
            <w:pPr>
              <w:widowControl w:val="0"/>
              <w:spacing w:line="240" w:lineRule="auto"/>
              <w:rPr>
                <w:sz w:val="24"/>
                <w:szCs w:val="24"/>
              </w:rPr>
            </w:pPr>
            <w:r>
              <w:rPr>
                <w:sz w:val="24"/>
                <w:szCs w:val="24"/>
              </w:rPr>
              <w:lastRenderedPageBreak/>
              <w:t xml:space="preserve">UDL implementation is in early stages of implementation. </w:t>
            </w:r>
          </w:p>
          <w:p w14:paraId="14FDBE27" w14:textId="77777777" w:rsidR="00875CE7" w:rsidRDefault="00000000">
            <w:pPr>
              <w:widowControl w:val="0"/>
              <w:spacing w:line="240" w:lineRule="auto"/>
              <w:rPr>
                <w:sz w:val="24"/>
                <w:szCs w:val="24"/>
              </w:rPr>
            </w:pPr>
            <w:r>
              <w:rPr>
                <w:sz w:val="24"/>
                <w:szCs w:val="24"/>
              </w:rPr>
              <w:t>UDL framework is not very well evidenced.</w:t>
            </w:r>
          </w:p>
          <w:p w14:paraId="14FDBE28" w14:textId="77777777" w:rsidR="00875CE7" w:rsidRDefault="00000000">
            <w:pPr>
              <w:widowControl w:val="0"/>
              <w:spacing w:line="240" w:lineRule="auto"/>
              <w:rPr>
                <w:sz w:val="24"/>
                <w:szCs w:val="24"/>
              </w:rPr>
            </w:pPr>
            <w:r>
              <w:rPr>
                <w:sz w:val="24"/>
                <w:szCs w:val="24"/>
              </w:rPr>
              <w:t>Progress of implementation is not being tracked/monitored.</w:t>
            </w:r>
          </w:p>
          <w:p w14:paraId="14FDBE29" w14:textId="77777777" w:rsidR="00875CE7" w:rsidRDefault="00000000">
            <w:pPr>
              <w:widowControl w:val="0"/>
              <w:spacing w:line="240" w:lineRule="auto"/>
              <w:rPr>
                <w:sz w:val="24"/>
                <w:szCs w:val="24"/>
              </w:rPr>
            </w:pPr>
            <w:r>
              <w:rPr>
                <w:sz w:val="24"/>
                <w:szCs w:val="24"/>
              </w:rPr>
              <w:t>UDL is being introduced in some capacity.</w:t>
            </w:r>
          </w:p>
          <w:p w14:paraId="14FDBE2A" w14:textId="77777777" w:rsidR="00875CE7" w:rsidRDefault="00000000">
            <w:pPr>
              <w:widowControl w:val="0"/>
              <w:spacing w:line="240" w:lineRule="auto"/>
              <w:rPr>
                <w:sz w:val="24"/>
                <w:szCs w:val="24"/>
              </w:rPr>
            </w:pPr>
            <w:r>
              <w:rPr>
                <w:sz w:val="24"/>
                <w:szCs w:val="24"/>
              </w:rPr>
              <w:t>Little engagement of others in this process.</w:t>
            </w:r>
          </w:p>
          <w:p w14:paraId="14FDBE2B" w14:textId="77777777" w:rsidR="00875CE7" w:rsidRDefault="00875CE7">
            <w:pPr>
              <w:widowControl w:val="0"/>
              <w:spacing w:line="240" w:lineRule="auto"/>
              <w:rPr>
                <w:sz w:val="24"/>
                <w:szCs w:val="24"/>
              </w:rPr>
            </w:pPr>
          </w:p>
          <w:p w14:paraId="14FDBE2C" w14:textId="77777777" w:rsidR="00875CE7" w:rsidRDefault="00875CE7">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14:paraId="14FDBE2D" w14:textId="77777777" w:rsidR="00875CE7" w:rsidRDefault="00000000">
            <w:pPr>
              <w:widowControl w:val="0"/>
              <w:spacing w:line="240" w:lineRule="auto"/>
              <w:rPr>
                <w:sz w:val="24"/>
                <w:szCs w:val="24"/>
              </w:rPr>
            </w:pPr>
            <w:r>
              <w:rPr>
                <w:sz w:val="24"/>
                <w:szCs w:val="24"/>
              </w:rPr>
              <w:t>UDL implementation through the framework is evidenced in variety of ways, for example:</w:t>
            </w:r>
          </w:p>
          <w:p w14:paraId="14FDBE2E" w14:textId="77777777" w:rsidR="00875CE7" w:rsidRDefault="00000000">
            <w:pPr>
              <w:widowControl w:val="0"/>
              <w:numPr>
                <w:ilvl w:val="0"/>
                <w:numId w:val="1"/>
              </w:numPr>
              <w:spacing w:line="240" w:lineRule="auto"/>
              <w:rPr>
                <w:sz w:val="24"/>
                <w:szCs w:val="24"/>
              </w:rPr>
            </w:pPr>
            <w:r>
              <w:rPr>
                <w:sz w:val="24"/>
                <w:szCs w:val="24"/>
              </w:rPr>
              <w:t>Practical tools/technologies</w:t>
            </w:r>
          </w:p>
          <w:p w14:paraId="14FDBE2F" w14:textId="77777777" w:rsidR="00875CE7" w:rsidRDefault="00000000">
            <w:pPr>
              <w:widowControl w:val="0"/>
              <w:numPr>
                <w:ilvl w:val="0"/>
                <w:numId w:val="1"/>
              </w:numPr>
              <w:spacing w:line="240" w:lineRule="auto"/>
              <w:rPr>
                <w:sz w:val="24"/>
                <w:szCs w:val="24"/>
              </w:rPr>
            </w:pPr>
            <w:r>
              <w:rPr>
                <w:sz w:val="24"/>
                <w:szCs w:val="24"/>
              </w:rPr>
              <w:t xml:space="preserve">Assessment </w:t>
            </w:r>
          </w:p>
          <w:p w14:paraId="14FDBE30" w14:textId="77777777" w:rsidR="00875CE7" w:rsidRDefault="00000000">
            <w:pPr>
              <w:widowControl w:val="0"/>
              <w:numPr>
                <w:ilvl w:val="0"/>
                <w:numId w:val="1"/>
              </w:numPr>
              <w:spacing w:line="240" w:lineRule="auto"/>
              <w:rPr>
                <w:sz w:val="24"/>
                <w:szCs w:val="24"/>
              </w:rPr>
            </w:pPr>
            <w:r>
              <w:rPr>
                <w:sz w:val="24"/>
                <w:szCs w:val="24"/>
              </w:rPr>
              <w:t>Classroom practices</w:t>
            </w:r>
          </w:p>
          <w:p w14:paraId="14FDBE31" w14:textId="77777777" w:rsidR="00875CE7" w:rsidRDefault="00000000">
            <w:pPr>
              <w:widowControl w:val="0"/>
              <w:numPr>
                <w:ilvl w:val="0"/>
                <w:numId w:val="1"/>
              </w:numPr>
              <w:spacing w:line="240" w:lineRule="auto"/>
              <w:rPr>
                <w:sz w:val="24"/>
                <w:szCs w:val="24"/>
              </w:rPr>
            </w:pPr>
            <w:r>
              <w:rPr>
                <w:sz w:val="24"/>
                <w:szCs w:val="24"/>
              </w:rPr>
              <w:t>Learning materials</w:t>
            </w:r>
          </w:p>
          <w:p w14:paraId="14FDBE32" w14:textId="77777777" w:rsidR="00875CE7" w:rsidRDefault="00000000">
            <w:pPr>
              <w:widowControl w:val="0"/>
              <w:spacing w:line="240" w:lineRule="auto"/>
              <w:rPr>
                <w:sz w:val="24"/>
                <w:szCs w:val="24"/>
              </w:rPr>
            </w:pPr>
            <w:r>
              <w:rPr>
                <w:sz w:val="24"/>
                <w:szCs w:val="24"/>
              </w:rPr>
              <w:t>UDL progress is being tracked/monitored in some instances.</w:t>
            </w:r>
          </w:p>
          <w:p w14:paraId="14FDBE33" w14:textId="77777777" w:rsidR="00875CE7" w:rsidRDefault="00000000">
            <w:pPr>
              <w:widowControl w:val="0"/>
              <w:spacing w:line="240" w:lineRule="auto"/>
              <w:rPr>
                <w:sz w:val="24"/>
                <w:szCs w:val="24"/>
              </w:rPr>
            </w:pPr>
            <w:r>
              <w:rPr>
                <w:sz w:val="24"/>
                <w:szCs w:val="24"/>
              </w:rPr>
              <w:t>Other stakeholders are consulted and involved in the implementation.</w:t>
            </w:r>
          </w:p>
        </w:tc>
        <w:tc>
          <w:tcPr>
            <w:tcW w:w="3009" w:type="dxa"/>
            <w:shd w:val="clear" w:color="auto" w:fill="auto"/>
            <w:tcMar>
              <w:top w:w="100" w:type="dxa"/>
              <w:left w:w="100" w:type="dxa"/>
              <w:bottom w:w="100" w:type="dxa"/>
              <w:right w:w="100" w:type="dxa"/>
            </w:tcMar>
          </w:tcPr>
          <w:p w14:paraId="14FDBE34" w14:textId="77777777" w:rsidR="00875CE7" w:rsidRDefault="00000000">
            <w:pPr>
              <w:widowControl w:val="0"/>
              <w:spacing w:line="240" w:lineRule="auto"/>
              <w:rPr>
                <w:sz w:val="24"/>
                <w:szCs w:val="24"/>
              </w:rPr>
            </w:pPr>
            <w:r>
              <w:rPr>
                <w:sz w:val="24"/>
                <w:szCs w:val="24"/>
              </w:rPr>
              <w:t>UDL implementation is clearly evidenced and closely aligned to the framework..</w:t>
            </w:r>
          </w:p>
          <w:p w14:paraId="14FDBE35" w14:textId="77777777" w:rsidR="00875CE7" w:rsidRDefault="00000000">
            <w:pPr>
              <w:widowControl w:val="0"/>
              <w:spacing w:line="240" w:lineRule="auto"/>
              <w:rPr>
                <w:sz w:val="24"/>
                <w:szCs w:val="24"/>
              </w:rPr>
            </w:pPr>
            <w:r>
              <w:rPr>
                <w:sz w:val="24"/>
                <w:szCs w:val="24"/>
              </w:rPr>
              <w:t>There is consistent implementation of UDL across the class/programme/module</w:t>
            </w:r>
          </w:p>
          <w:p w14:paraId="14FDBE36" w14:textId="77777777" w:rsidR="00875CE7" w:rsidRDefault="00000000">
            <w:pPr>
              <w:widowControl w:val="0"/>
              <w:spacing w:line="240" w:lineRule="auto"/>
              <w:rPr>
                <w:sz w:val="24"/>
                <w:szCs w:val="24"/>
              </w:rPr>
            </w:pPr>
            <w:r>
              <w:rPr>
                <w:sz w:val="24"/>
                <w:szCs w:val="24"/>
              </w:rPr>
              <w:t>Progress is being clearly monitored and acted on.</w:t>
            </w:r>
          </w:p>
          <w:p w14:paraId="14FDBE37" w14:textId="77777777" w:rsidR="00875CE7" w:rsidRDefault="00000000">
            <w:pPr>
              <w:widowControl w:val="0"/>
              <w:spacing w:line="240" w:lineRule="auto"/>
              <w:rPr>
                <w:sz w:val="24"/>
                <w:szCs w:val="24"/>
              </w:rPr>
            </w:pPr>
            <w:r>
              <w:rPr>
                <w:sz w:val="24"/>
                <w:szCs w:val="24"/>
              </w:rPr>
              <w:t>Excellent engagement with wider stakeholders.</w:t>
            </w:r>
          </w:p>
        </w:tc>
      </w:tr>
      <w:tr w:rsidR="00875CE7" w14:paraId="14FDBE3A" w14:textId="77777777">
        <w:trPr>
          <w:trHeight w:val="440"/>
        </w:trPr>
        <w:tc>
          <w:tcPr>
            <w:tcW w:w="9027" w:type="dxa"/>
            <w:gridSpan w:val="3"/>
            <w:shd w:val="clear" w:color="auto" w:fill="auto"/>
            <w:tcMar>
              <w:top w:w="100" w:type="dxa"/>
              <w:left w:w="100" w:type="dxa"/>
              <w:bottom w:w="100" w:type="dxa"/>
              <w:right w:w="100" w:type="dxa"/>
            </w:tcMar>
          </w:tcPr>
          <w:p w14:paraId="14FDBE39" w14:textId="77777777" w:rsidR="00875CE7" w:rsidRDefault="00000000">
            <w:pPr>
              <w:widowControl w:val="0"/>
              <w:spacing w:line="240" w:lineRule="auto"/>
              <w:rPr>
                <w:b/>
                <w:sz w:val="24"/>
                <w:szCs w:val="24"/>
              </w:rPr>
            </w:pPr>
            <w:r>
              <w:rPr>
                <w:b/>
                <w:sz w:val="24"/>
                <w:szCs w:val="24"/>
              </w:rPr>
              <w:t>Impact Measurement (10 points)</w:t>
            </w:r>
          </w:p>
        </w:tc>
      </w:tr>
      <w:tr w:rsidR="00875CE7" w14:paraId="14FDBE3E" w14:textId="77777777">
        <w:tc>
          <w:tcPr>
            <w:tcW w:w="3009" w:type="dxa"/>
            <w:shd w:val="clear" w:color="auto" w:fill="auto"/>
            <w:tcMar>
              <w:top w:w="100" w:type="dxa"/>
              <w:left w:w="100" w:type="dxa"/>
              <w:bottom w:w="100" w:type="dxa"/>
              <w:right w:w="100" w:type="dxa"/>
            </w:tcMar>
          </w:tcPr>
          <w:p w14:paraId="14FDBE3B" w14:textId="77777777" w:rsidR="00875CE7" w:rsidRDefault="00000000">
            <w:pPr>
              <w:widowControl w:val="0"/>
              <w:spacing w:line="240" w:lineRule="auto"/>
              <w:jc w:val="center"/>
              <w:rPr>
                <w:sz w:val="24"/>
                <w:szCs w:val="24"/>
              </w:rPr>
            </w:pPr>
            <w:r>
              <w:rPr>
                <w:b/>
                <w:sz w:val="24"/>
                <w:szCs w:val="24"/>
              </w:rPr>
              <w:t>Early stages (1-3)</w:t>
            </w:r>
          </w:p>
        </w:tc>
        <w:tc>
          <w:tcPr>
            <w:tcW w:w="3009" w:type="dxa"/>
            <w:shd w:val="clear" w:color="auto" w:fill="auto"/>
            <w:tcMar>
              <w:top w:w="100" w:type="dxa"/>
              <w:left w:w="100" w:type="dxa"/>
              <w:bottom w:w="100" w:type="dxa"/>
              <w:right w:w="100" w:type="dxa"/>
            </w:tcMar>
          </w:tcPr>
          <w:p w14:paraId="14FDBE3C" w14:textId="77777777" w:rsidR="00875CE7" w:rsidRDefault="00000000">
            <w:pPr>
              <w:jc w:val="center"/>
              <w:rPr>
                <w:sz w:val="24"/>
                <w:szCs w:val="24"/>
              </w:rPr>
            </w:pPr>
            <w:r>
              <w:rPr>
                <w:b/>
                <w:sz w:val="24"/>
                <w:szCs w:val="24"/>
              </w:rPr>
              <w:t>Progressing (4-7)</w:t>
            </w:r>
          </w:p>
        </w:tc>
        <w:tc>
          <w:tcPr>
            <w:tcW w:w="3009" w:type="dxa"/>
            <w:shd w:val="clear" w:color="auto" w:fill="auto"/>
            <w:tcMar>
              <w:top w:w="100" w:type="dxa"/>
              <w:left w:w="100" w:type="dxa"/>
              <w:bottom w:w="100" w:type="dxa"/>
              <w:right w:w="100" w:type="dxa"/>
            </w:tcMar>
          </w:tcPr>
          <w:p w14:paraId="14FDBE3D" w14:textId="77777777" w:rsidR="00875CE7" w:rsidRDefault="00000000">
            <w:pPr>
              <w:widowControl w:val="0"/>
              <w:spacing w:line="240" w:lineRule="auto"/>
              <w:jc w:val="center"/>
              <w:rPr>
                <w:sz w:val="24"/>
                <w:szCs w:val="24"/>
              </w:rPr>
            </w:pPr>
            <w:r>
              <w:rPr>
                <w:b/>
                <w:sz w:val="24"/>
                <w:szCs w:val="24"/>
              </w:rPr>
              <w:t>Leading (8-10)</w:t>
            </w:r>
          </w:p>
        </w:tc>
      </w:tr>
      <w:tr w:rsidR="00875CE7" w14:paraId="14FDBE43" w14:textId="77777777">
        <w:tc>
          <w:tcPr>
            <w:tcW w:w="3009" w:type="dxa"/>
            <w:shd w:val="clear" w:color="auto" w:fill="auto"/>
            <w:tcMar>
              <w:top w:w="100" w:type="dxa"/>
              <w:left w:w="100" w:type="dxa"/>
              <w:bottom w:w="100" w:type="dxa"/>
              <w:right w:w="100" w:type="dxa"/>
            </w:tcMar>
          </w:tcPr>
          <w:p w14:paraId="14FDBE3F" w14:textId="77777777" w:rsidR="00875CE7" w:rsidRDefault="00000000">
            <w:pPr>
              <w:widowControl w:val="0"/>
              <w:spacing w:line="240" w:lineRule="auto"/>
              <w:rPr>
                <w:sz w:val="24"/>
                <w:szCs w:val="24"/>
              </w:rPr>
            </w:pPr>
            <w:r>
              <w:rPr>
                <w:sz w:val="24"/>
                <w:szCs w:val="24"/>
              </w:rPr>
              <w:t>Impact on learners not currently being measured although steps are being made to do so. Applicants signalling how they might go about this.</w:t>
            </w:r>
          </w:p>
        </w:tc>
        <w:tc>
          <w:tcPr>
            <w:tcW w:w="3009" w:type="dxa"/>
            <w:shd w:val="clear" w:color="auto" w:fill="auto"/>
            <w:tcMar>
              <w:top w:w="100" w:type="dxa"/>
              <w:left w:w="100" w:type="dxa"/>
              <w:bottom w:w="100" w:type="dxa"/>
              <w:right w:w="100" w:type="dxa"/>
            </w:tcMar>
          </w:tcPr>
          <w:p w14:paraId="14FDBE40" w14:textId="77777777" w:rsidR="00875CE7" w:rsidRDefault="00000000">
            <w:pPr>
              <w:widowControl w:val="0"/>
              <w:spacing w:line="240" w:lineRule="auto"/>
              <w:rPr>
                <w:sz w:val="24"/>
                <w:szCs w:val="24"/>
              </w:rPr>
            </w:pPr>
            <w:r>
              <w:rPr>
                <w:sz w:val="24"/>
                <w:szCs w:val="24"/>
              </w:rPr>
              <w:t>Impact of UDL is being captured in some formats: performance - (retention, progression, results), learning, experience, feedback - qualitative or quantitative.</w:t>
            </w:r>
          </w:p>
        </w:tc>
        <w:tc>
          <w:tcPr>
            <w:tcW w:w="3009" w:type="dxa"/>
            <w:shd w:val="clear" w:color="auto" w:fill="auto"/>
            <w:tcMar>
              <w:top w:w="100" w:type="dxa"/>
              <w:left w:w="100" w:type="dxa"/>
              <w:bottom w:w="100" w:type="dxa"/>
              <w:right w:w="100" w:type="dxa"/>
            </w:tcMar>
          </w:tcPr>
          <w:p w14:paraId="14FDBE41" w14:textId="77777777" w:rsidR="00875CE7" w:rsidRDefault="00000000">
            <w:pPr>
              <w:widowControl w:val="0"/>
              <w:spacing w:line="240" w:lineRule="auto"/>
              <w:rPr>
                <w:sz w:val="24"/>
                <w:szCs w:val="24"/>
              </w:rPr>
            </w:pPr>
            <w:r>
              <w:rPr>
                <w:sz w:val="24"/>
                <w:szCs w:val="24"/>
              </w:rPr>
              <w:t>Impact of UDL implementation is being captured in various formats and is being used to inform practice.</w:t>
            </w:r>
          </w:p>
          <w:p w14:paraId="14FDBE42" w14:textId="77777777" w:rsidR="00875CE7" w:rsidRDefault="00875CE7">
            <w:pPr>
              <w:widowControl w:val="0"/>
              <w:spacing w:line="240" w:lineRule="auto"/>
              <w:rPr>
                <w:sz w:val="24"/>
                <w:szCs w:val="24"/>
              </w:rPr>
            </w:pPr>
          </w:p>
        </w:tc>
      </w:tr>
      <w:tr w:rsidR="00875CE7" w14:paraId="14FDBE45" w14:textId="77777777">
        <w:trPr>
          <w:trHeight w:val="440"/>
        </w:trPr>
        <w:tc>
          <w:tcPr>
            <w:tcW w:w="9027" w:type="dxa"/>
            <w:gridSpan w:val="3"/>
            <w:shd w:val="clear" w:color="auto" w:fill="auto"/>
            <w:tcMar>
              <w:top w:w="100" w:type="dxa"/>
              <w:left w:w="100" w:type="dxa"/>
              <w:bottom w:w="100" w:type="dxa"/>
              <w:right w:w="100" w:type="dxa"/>
            </w:tcMar>
          </w:tcPr>
          <w:p w14:paraId="14FDBE44" w14:textId="77777777" w:rsidR="00875CE7" w:rsidRDefault="00000000">
            <w:pPr>
              <w:widowControl w:val="0"/>
              <w:spacing w:line="240" w:lineRule="auto"/>
              <w:rPr>
                <w:b/>
                <w:sz w:val="24"/>
                <w:szCs w:val="24"/>
              </w:rPr>
            </w:pPr>
            <w:r>
              <w:rPr>
                <w:b/>
                <w:sz w:val="24"/>
                <w:szCs w:val="24"/>
              </w:rPr>
              <w:t>Wider UDL Recognition and Influence (10 points)</w:t>
            </w:r>
          </w:p>
        </w:tc>
      </w:tr>
      <w:tr w:rsidR="00875CE7" w14:paraId="14FDBE49" w14:textId="77777777">
        <w:tc>
          <w:tcPr>
            <w:tcW w:w="3009" w:type="dxa"/>
            <w:shd w:val="clear" w:color="auto" w:fill="auto"/>
            <w:tcMar>
              <w:top w:w="100" w:type="dxa"/>
              <w:left w:w="100" w:type="dxa"/>
              <w:bottom w:w="100" w:type="dxa"/>
              <w:right w:w="100" w:type="dxa"/>
            </w:tcMar>
          </w:tcPr>
          <w:p w14:paraId="14FDBE46" w14:textId="77777777" w:rsidR="00875CE7" w:rsidRDefault="00000000">
            <w:pPr>
              <w:widowControl w:val="0"/>
              <w:spacing w:line="240" w:lineRule="auto"/>
              <w:jc w:val="center"/>
              <w:rPr>
                <w:sz w:val="24"/>
                <w:szCs w:val="24"/>
              </w:rPr>
            </w:pPr>
            <w:r>
              <w:rPr>
                <w:b/>
                <w:sz w:val="24"/>
                <w:szCs w:val="24"/>
              </w:rPr>
              <w:t>Early stages (1-3)</w:t>
            </w:r>
          </w:p>
        </w:tc>
        <w:tc>
          <w:tcPr>
            <w:tcW w:w="3009" w:type="dxa"/>
            <w:shd w:val="clear" w:color="auto" w:fill="auto"/>
            <w:tcMar>
              <w:top w:w="100" w:type="dxa"/>
              <w:left w:w="100" w:type="dxa"/>
              <w:bottom w:w="100" w:type="dxa"/>
              <w:right w:w="100" w:type="dxa"/>
            </w:tcMar>
          </w:tcPr>
          <w:p w14:paraId="14FDBE47" w14:textId="77777777" w:rsidR="00875CE7" w:rsidRDefault="00000000">
            <w:pPr>
              <w:jc w:val="center"/>
              <w:rPr>
                <w:sz w:val="24"/>
                <w:szCs w:val="24"/>
              </w:rPr>
            </w:pPr>
            <w:r>
              <w:rPr>
                <w:b/>
                <w:sz w:val="24"/>
                <w:szCs w:val="24"/>
              </w:rPr>
              <w:t>Progressing (4-7)</w:t>
            </w:r>
          </w:p>
        </w:tc>
        <w:tc>
          <w:tcPr>
            <w:tcW w:w="3009" w:type="dxa"/>
            <w:shd w:val="clear" w:color="auto" w:fill="auto"/>
            <w:tcMar>
              <w:top w:w="100" w:type="dxa"/>
              <w:left w:w="100" w:type="dxa"/>
              <w:bottom w:w="100" w:type="dxa"/>
              <w:right w:w="100" w:type="dxa"/>
            </w:tcMar>
          </w:tcPr>
          <w:p w14:paraId="14FDBE48" w14:textId="77777777" w:rsidR="00875CE7" w:rsidRDefault="00000000">
            <w:pPr>
              <w:widowControl w:val="0"/>
              <w:spacing w:line="240" w:lineRule="auto"/>
              <w:jc w:val="center"/>
              <w:rPr>
                <w:sz w:val="24"/>
                <w:szCs w:val="24"/>
              </w:rPr>
            </w:pPr>
            <w:r>
              <w:rPr>
                <w:b/>
                <w:sz w:val="24"/>
                <w:szCs w:val="24"/>
              </w:rPr>
              <w:t>Leading (8-10)</w:t>
            </w:r>
          </w:p>
        </w:tc>
      </w:tr>
      <w:tr w:rsidR="00875CE7" w14:paraId="14FDBE54" w14:textId="77777777">
        <w:tc>
          <w:tcPr>
            <w:tcW w:w="3009" w:type="dxa"/>
            <w:shd w:val="clear" w:color="auto" w:fill="auto"/>
            <w:tcMar>
              <w:top w:w="100" w:type="dxa"/>
              <w:left w:w="100" w:type="dxa"/>
              <w:bottom w:w="100" w:type="dxa"/>
              <w:right w:w="100" w:type="dxa"/>
            </w:tcMar>
          </w:tcPr>
          <w:p w14:paraId="14FDBE4A" w14:textId="77777777" w:rsidR="00875CE7" w:rsidRDefault="00000000">
            <w:pPr>
              <w:widowControl w:val="0"/>
              <w:spacing w:line="240" w:lineRule="auto"/>
              <w:rPr>
                <w:sz w:val="24"/>
                <w:szCs w:val="24"/>
              </w:rPr>
            </w:pPr>
            <w:r>
              <w:rPr>
                <w:sz w:val="24"/>
                <w:szCs w:val="24"/>
              </w:rPr>
              <w:t>Applicant is showing evidence of engaging with colleagues but this has yet to ‘convert’ them to UDL practitioners with some sharing of resources.</w:t>
            </w:r>
          </w:p>
          <w:p w14:paraId="14FDBE4B" w14:textId="77777777" w:rsidR="00875CE7" w:rsidRDefault="00000000">
            <w:pPr>
              <w:widowControl w:val="0"/>
              <w:spacing w:line="240" w:lineRule="auto"/>
              <w:rPr>
                <w:sz w:val="24"/>
                <w:szCs w:val="24"/>
              </w:rPr>
            </w:pPr>
            <w:r>
              <w:rPr>
                <w:sz w:val="24"/>
                <w:szCs w:val="24"/>
              </w:rPr>
              <w:t>Applicant’s efforts to raise awareness and communicate with wider organisation still to make headway.</w:t>
            </w:r>
          </w:p>
        </w:tc>
        <w:tc>
          <w:tcPr>
            <w:tcW w:w="3009" w:type="dxa"/>
            <w:shd w:val="clear" w:color="auto" w:fill="auto"/>
            <w:tcMar>
              <w:top w:w="100" w:type="dxa"/>
              <w:left w:w="100" w:type="dxa"/>
              <w:bottom w:w="100" w:type="dxa"/>
              <w:right w:w="100" w:type="dxa"/>
            </w:tcMar>
          </w:tcPr>
          <w:p w14:paraId="14FDBE4C" w14:textId="77777777" w:rsidR="00875CE7" w:rsidRDefault="00000000">
            <w:pPr>
              <w:widowControl w:val="0"/>
              <w:spacing w:line="240" w:lineRule="auto"/>
              <w:rPr>
                <w:sz w:val="24"/>
                <w:szCs w:val="24"/>
              </w:rPr>
            </w:pPr>
            <w:r>
              <w:rPr>
                <w:sz w:val="24"/>
                <w:szCs w:val="24"/>
              </w:rPr>
              <w:t>The applicant has made efforts to encourage colleagues to explore UDL within their own practice.</w:t>
            </w:r>
          </w:p>
          <w:p w14:paraId="14FDBE4D" w14:textId="77777777" w:rsidR="00875CE7" w:rsidRDefault="00000000">
            <w:pPr>
              <w:widowControl w:val="0"/>
              <w:spacing w:line="240" w:lineRule="auto"/>
              <w:rPr>
                <w:sz w:val="24"/>
                <w:szCs w:val="24"/>
              </w:rPr>
            </w:pPr>
            <w:r>
              <w:rPr>
                <w:sz w:val="24"/>
                <w:szCs w:val="24"/>
              </w:rPr>
              <w:t>Resources and good practice shared by the applicant ad hoc.</w:t>
            </w:r>
          </w:p>
          <w:p w14:paraId="14FDBE4E" w14:textId="77777777" w:rsidR="00875CE7" w:rsidRDefault="00000000">
            <w:pPr>
              <w:widowControl w:val="0"/>
              <w:spacing w:line="240" w:lineRule="auto"/>
              <w:rPr>
                <w:sz w:val="24"/>
                <w:szCs w:val="24"/>
              </w:rPr>
            </w:pPr>
            <w:r>
              <w:rPr>
                <w:sz w:val="24"/>
                <w:szCs w:val="24"/>
              </w:rPr>
              <w:t>Some increased awareness of and interest within wider organisation in UDL as a result of the applicants’ efforts but this is anecdotal.</w:t>
            </w:r>
          </w:p>
          <w:p w14:paraId="14FDBE4F" w14:textId="77777777" w:rsidR="00875CE7" w:rsidRDefault="00000000">
            <w:pPr>
              <w:widowControl w:val="0"/>
              <w:spacing w:line="240" w:lineRule="auto"/>
              <w:rPr>
                <w:sz w:val="24"/>
                <w:szCs w:val="24"/>
              </w:rPr>
            </w:pPr>
            <w:r>
              <w:rPr>
                <w:sz w:val="24"/>
                <w:szCs w:val="24"/>
              </w:rPr>
              <w:t xml:space="preserve">Applicant has facilitated the Digital Badge at least </w:t>
            </w:r>
            <w:r>
              <w:rPr>
                <w:sz w:val="24"/>
                <w:szCs w:val="24"/>
              </w:rPr>
              <w:lastRenderedPageBreak/>
              <w:t>once.</w:t>
            </w:r>
          </w:p>
        </w:tc>
        <w:tc>
          <w:tcPr>
            <w:tcW w:w="3009" w:type="dxa"/>
            <w:shd w:val="clear" w:color="auto" w:fill="auto"/>
            <w:tcMar>
              <w:top w:w="100" w:type="dxa"/>
              <w:left w:w="100" w:type="dxa"/>
              <w:bottom w:w="100" w:type="dxa"/>
              <w:right w:w="100" w:type="dxa"/>
            </w:tcMar>
          </w:tcPr>
          <w:p w14:paraId="14FDBE50" w14:textId="77777777" w:rsidR="00875CE7" w:rsidRDefault="00000000">
            <w:pPr>
              <w:widowControl w:val="0"/>
              <w:spacing w:line="240" w:lineRule="auto"/>
              <w:rPr>
                <w:sz w:val="24"/>
                <w:szCs w:val="24"/>
              </w:rPr>
            </w:pPr>
            <w:r>
              <w:rPr>
                <w:sz w:val="24"/>
                <w:szCs w:val="24"/>
              </w:rPr>
              <w:lastRenderedPageBreak/>
              <w:t>The applicant has encouraged colleagues to undertake the Digital Badge.</w:t>
            </w:r>
          </w:p>
          <w:p w14:paraId="14FDBE51" w14:textId="77777777" w:rsidR="00875CE7" w:rsidRDefault="00000000">
            <w:pPr>
              <w:widowControl w:val="0"/>
              <w:spacing w:line="240" w:lineRule="auto"/>
              <w:rPr>
                <w:sz w:val="24"/>
                <w:szCs w:val="24"/>
              </w:rPr>
            </w:pPr>
            <w:r>
              <w:rPr>
                <w:sz w:val="24"/>
                <w:szCs w:val="24"/>
              </w:rPr>
              <w:t>The applicant has shared resources and good practice regularly.</w:t>
            </w:r>
          </w:p>
          <w:p w14:paraId="14FDBE52" w14:textId="77777777" w:rsidR="00875CE7" w:rsidRDefault="00000000">
            <w:pPr>
              <w:widowControl w:val="0"/>
              <w:spacing w:line="240" w:lineRule="auto"/>
              <w:rPr>
                <w:sz w:val="24"/>
                <w:szCs w:val="24"/>
              </w:rPr>
            </w:pPr>
            <w:r>
              <w:rPr>
                <w:sz w:val="24"/>
                <w:szCs w:val="24"/>
              </w:rPr>
              <w:t xml:space="preserve">Awareness of UDL within organisation has increased with this being raised at meetings, regular comms, etc. </w:t>
            </w:r>
          </w:p>
          <w:p w14:paraId="14FDBE53" w14:textId="77777777" w:rsidR="00875CE7" w:rsidRDefault="00000000">
            <w:pPr>
              <w:widowControl w:val="0"/>
              <w:spacing w:line="240" w:lineRule="auto"/>
              <w:rPr>
                <w:sz w:val="24"/>
                <w:szCs w:val="24"/>
              </w:rPr>
            </w:pPr>
            <w:r>
              <w:rPr>
                <w:sz w:val="24"/>
                <w:szCs w:val="24"/>
              </w:rPr>
              <w:t>This could be recognised in policies or strategies, a community of practice being formed.</w:t>
            </w:r>
          </w:p>
        </w:tc>
      </w:tr>
      <w:tr w:rsidR="00875CE7" w14:paraId="14FDBE56" w14:textId="77777777">
        <w:trPr>
          <w:trHeight w:val="440"/>
        </w:trPr>
        <w:tc>
          <w:tcPr>
            <w:tcW w:w="9027" w:type="dxa"/>
            <w:gridSpan w:val="3"/>
            <w:shd w:val="clear" w:color="auto" w:fill="auto"/>
            <w:tcMar>
              <w:top w:w="100" w:type="dxa"/>
              <w:left w:w="100" w:type="dxa"/>
              <w:bottom w:w="100" w:type="dxa"/>
              <w:right w:w="100" w:type="dxa"/>
            </w:tcMar>
          </w:tcPr>
          <w:p w14:paraId="14FDBE55" w14:textId="77777777" w:rsidR="00875CE7" w:rsidRDefault="00000000">
            <w:pPr>
              <w:widowControl w:val="0"/>
              <w:spacing w:line="240" w:lineRule="auto"/>
              <w:rPr>
                <w:sz w:val="24"/>
                <w:szCs w:val="24"/>
              </w:rPr>
            </w:pPr>
            <w:r>
              <w:rPr>
                <w:b/>
                <w:sz w:val="24"/>
                <w:szCs w:val="24"/>
              </w:rPr>
              <w:t>Outline your future plans for deeper UDL implementation (10 points)</w:t>
            </w:r>
          </w:p>
        </w:tc>
      </w:tr>
      <w:tr w:rsidR="00875CE7" w14:paraId="14FDBE5A" w14:textId="77777777">
        <w:tc>
          <w:tcPr>
            <w:tcW w:w="3009" w:type="dxa"/>
            <w:shd w:val="clear" w:color="auto" w:fill="auto"/>
            <w:tcMar>
              <w:top w:w="100" w:type="dxa"/>
              <w:left w:w="100" w:type="dxa"/>
              <w:bottom w:w="100" w:type="dxa"/>
              <w:right w:w="100" w:type="dxa"/>
            </w:tcMar>
          </w:tcPr>
          <w:p w14:paraId="14FDBE57" w14:textId="77777777" w:rsidR="00875CE7" w:rsidRDefault="00000000">
            <w:pPr>
              <w:widowControl w:val="0"/>
              <w:spacing w:line="240" w:lineRule="auto"/>
              <w:jc w:val="center"/>
              <w:rPr>
                <w:sz w:val="24"/>
                <w:szCs w:val="24"/>
              </w:rPr>
            </w:pPr>
            <w:r>
              <w:rPr>
                <w:b/>
                <w:sz w:val="24"/>
                <w:szCs w:val="24"/>
              </w:rPr>
              <w:t>Early stages (1-3)</w:t>
            </w:r>
          </w:p>
        </w:tc>
        <w:tc>
          <w:tcPr>
            <w:tcW w:w="3009" w:type="dxa"/>
            <w:shd w:val="clear" w:color="auto" w:fill="auto"/>
            <w:tcMar>
              <w:top w:w="100" w:type="dxa"/>
              <w:left w:w="100" w:type="dxa"/>
              <w:bottom w:w="100" w:type="dxa"/>
              <w:right w:w="100" w:type="dxa"/>
            </w:tcMar>
          </w:tcPr>
          <w:p w14:paraId="14FDBE58" w14:textId="77777777" w:rsidR="00875CE7" w:rsidRDefault="00000000">
            <w:pPr>
              <w:jc w:val="center"/>
              <w:rPr>
                <w:sz w:val="24"/>
                <w:szCs w:val="24"/>
              </w:rPr>
            </w:pPr>
            <w:r>
              <w:rPr>
                <w:b/>
                <w:sz w:val="24"/>
                <w:szCs w:val="24"/>
              </w:rPr>
              <w:t>Progressing (4-7)</w:t>
            </w:r>
          </w:p>
        </w:tc>
        <w:tc>
          <w:tcPr>
            <w:tcW w:w="3009" w:type="dxa"/>
            <w:shd w:val="clear" w:color="auto" w:fill="auto"/>
            <w:tcMar>
              <w:top w:w="100" w:type="dxa"/>
              <w:left w:w="100" w:type="dxa"/>
              <w:bottom w:w="100" w:type="dxa"/>
              <w:right w:w="100" w:type="dxa"/>
            </w:tcMar>
          </w:tcPr>
          <w:p w14:paraId="14FDBE59" w14:textId="77777777" w:rsidR="00875CE7" w:rsidRDefault="00000000">
            <w:pPr>
              <w:widowControl w:val="0"/>
              <w:spacing w:line="240" w:lineRule="auto"/>
              <w:jc w:val="center"/>
              <w:rPr>
                <w:sz w:val="24"/>
                <w:szCs w:val="24"/>
              </w:rPr>
            </w:pPr>
            <w:r>
              <w:rPr>
                <w:b/>
                <w:sz w:val="24"/>
                <w:szCs w:val="24"/>
              </w:rPr>
              <w:t>Leading (8-10)</w:t>
            </w:r>
          </w:p>
        </w:tc>
      </w:tr>
      <w:tr w:rsidR="00875CE7" w14:paraId="14FDBE5E" w14:textId="77777777">
        <w:tc>
          <w:tcPr>
            <w:tcW w:w="3009" w:type="dxa"/>
            <w:shd w:val="clear" w:color="auto" w:fill="auto"/>
            <w:tcMar>
              <w:top w:w="100" w:type="dxa"/>
              <w:left w:w="100" w:type="dxa"/>
              <w:bottom w:w="100" w:type="dxa"/>
              <w:right w:w="100" w:type="dxa"/>
            </w:tcMar>
          </w:tcPr>
          <w:p w14:paraId="14FDBE5B" w14:textId="77777777" w:rsidR="00875CE7" w:rsidRDefault="00000000">
            <w:pPr>
              <w:widowControl w:val="0"/>
              <w:spacing w:line="240" w:lineRule="auto"/>
              <w:rPr>
                <w:sz w:val="24"/>
                <w:szCs w:val="24"/>
              </w:rPr>
            </w:pPr>
            <w:r>
              <w:rPr>
                <w:sz w:val="24"/>
                <w:szCs w:val="24"/>
              </w:rPr>
              <w:t>Applicant is grappling with self-reflection and not clear on future plans.</w:t>
            </w:r>
          </w:p>
        </w:tc>
        <w:tc>
          <w:tcPr>
            <w:tcW w:w="3009" w:type="dxa"/>
            <w:shd w:val="clear" w:color="auto" w:fill="auto"/>
            <w:tcMar>
              <w:top w:w="100" w:type="dxa"/>
              <w:left w:w="100" w:type="dxa"/>
              <w:bottom w:w="100" w:type="dxa"/>
              <w:right w:w="100" w:type="dxa"/>
            </w:tcMar>
          </w:tcPr>
          <w:p w14:paraId="14FDBE5C" w14:textId="77777777" w:rsidR="00875CE7" w:rsidRDefault="00000000">
            <w:pPr>
              <w:widowControl w:val="0"/>
              <w:spacing w:line="240" w:lineRule="auto"/>
              <w:rPr>
                <w:sz w:val="24"/>
                <w:szCs w:val="24"/>
              </w:rPr>
            </w:pPr>
            <w:r>
              <w:rPr>
                <w:sz w:val="24"/>
                <w:szCs w:val="24"/>
              </w:rPr>
              <w:t>Some reflection has been carried out although articulation of goals/objectives could have clearer direction.</w:t>
            </w:r>
          </w:p>
        </w:tc>
        <w:tc>
          <w:tcPr>
            <w:tcW w:w="3009" w:type="dxa"/>
            <w:shd w:val="clear" w:color="auto" w:fill="auto"/>
            <w:tcMar>
              <w:top w:w="100" w:type="dxa"/>
              <w:left w:w="100" w:type="dxa"/>
              <w:bottom w:w="100" w:type="dxa"/>
              <w:right w:w="100" w:type="dxa"/>
            </w:tcMar>
          </w:tcPr>
          <w:p w14:paraId="14FDBE5D" w14:textId="77777777" w:rsidR="00875CE7" w:rsidRDefault="00000000">
            <w:pPr>
              <w:widowControl w:val="0"/>
              <w:spacing w:line="240" w:lineRule="auto"/>
              <w:rPr>
                <w:sz w:val="24"/>
                <w:szCs w:val="24"/>
              </w:rPr>
            </w:pPr>
            <w:r>
              <w:rPr>
                <w:sz w:val="24"/>
                <w:szCs w:val="24"/>
              </w:rPr>
              <w:t>Applicant has maximised the opportunity to reflect on their work and has clearly articulated their future plans/goals.</w:t>
            </w:r>
          </w:p>
        </w:tc>
      </w:tr>
    </w:tbl>
    <w:p w14:paraId="14FDBE5F" w14:textId="77777777" w:rsidR="00875CE7" w:rsidRDefault="00875CE7">
      <w:pPr>
        <w:pBdr>
          <w:top w:val="none" w:sz="0" w:space="0" w:color="000000"/>
          <w:bottom w:val="none" w:sz="0" w:space="0" w:color="000000"/>
          <w:right w:val="none" w:sz="0" w:space="0" w:color="000000"/>
          <w:between w:val="none" w:sz="0" w:space="0" w:color="000000"/>
        </w:pBdr>
        <w:rPr>
          <w:sz w:val="24"/>
          <w:szCs w:val="24"/>
        </w:rPr>
      </w:pPr>
    </w:p>
    <w:p w14:paraId="14FDBE60" w14:textId="77777777" w:rsidR="00875CE7" w:rsidRDefault="00875CE7">
      <w:pPr>
        <w:pBdr>
          <w:top w:val="none" w:sz="0" w:space="0" w:color="000000"/>
          <w:bottom w:val="none" w:sz="0" w:space="0" w:color="000000"/>
          <w:right w:val="none" w:sz="0" w:space="0" w:color="000000"/>
          <w:between w:val="none" w:sz="0" w:space="0" w:color="000000"/>
        </w:pBdr>
        <w:rPr>
          <w:sz w:val="24"/>
          <w:szCs w:val="24"/>
        </w:rPr>
      </w:pPr>
    </w:p>
    <w:p w14:paraId="14FDBE61" w14:textId="77777777" w:rsidR="00875CE7" w:rsidRDefault="00875CE7">
      <w:pPr>
        <w:pBdr>
          <w:top w:val="none" w:sz="0" w:space="0" w:color="000000"/>
          <w:bottom w:val="none" w:sz="0" w:space="0" w:color="000000"/>
          <w:right w:val="none" w:sz="0" w:space="0" w:color="000000"/>
          <w:between w:val="none" w:sz="0" w:space="0" w:color="000000"/>
        </w:pBdr>
        <w:rPr>
          <w:sz w:val="24"/>
          <w:szCs w:val="24"/>
        </w:rPr>
      </w:pPr>
    </w:p>
    <w:sectPr w:rsidR="00875CE7">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EA81" w14:textId="77777777" w:rsidR="00D93CB4" w:rsidRDefault="00D93CB4">
      <w:pPr>
        <w:spacing w:line="240" w:lineRule="auto"/>
      </w:pPr>
      <w:r>
        <w:separator/>
      </w:r>
    </w:p>
  </w:endnote>
  <w:endnote w:type="continuationSeparator" w:id="0">
    <w:p w14:paraId="7E9751C4" w14:textId="77777777" w:rsidR="00D93CB4" w:rsidRDefault="00D93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BE64" w14:textId="24FCFB67" w:rsidR="00875CE7" w:rsidRDefault="00000000">
    <w:pPr>
      <w:jc w:val="right"/>
    </w:pPr>
    <w:r>
      <w:fldChar w:fldCharType="begin"/>
    </w:r>
    <w:r>
      <w:instrText>PAGE</w:instrText>
    </w:r>
    <w:r>
      <w:fldChar w:fldCharType="separate"/>
    </w:r>
    <w:r w:rsidR="009122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75AF" w14:textId="77777777" w:rsidR="00D93CB4" w:rsidRDefault="00D93CB4">
      <w:pPr>
        <w:spacing w:line="240" w:lineRule="auto"/>
      </w:pPr>
      <w:r>
        <w:separator/>
      </w:r>
    </w:p>
  </w:footnote>
  <w:footnote w:type="continuationSeparator" w:id="0">
    <w:p w14:paraId="13CB9552" w14:textId="77777777" w:rsidR="00D93CB4" w:rsidRDefault="00D93C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1970"/>
    <w:multiLevelType w:val="multilevel"/>
    <w:tmpl w:val="37A8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6E02DD"/>
    <w:multiLevelType w:val="multilevel"/>
    <w:tmpl w:val="F3081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1344942">
    <w:abstractNumId w:val="1"/>
  </w:num>
  <w:num w:numId="2" w16cid:durableId="2086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E7"/>
    <w:rsid w:val="00875CE7"/>
    <w:rsid w:val="00912283"/>
    <w:rsid w:val="00D93C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BE05"/>
  <w15:docId w15:val="{B3C7C789-CFD4-445D-92B7-76F3EF0A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Z8sXOxAmZdBzW37vdkK+Y005Zw==">CgMxLjA4AGo5CjVzdWdnZXN0SWRJbXBvcnQ0MzNkNWRiMi00MWIxLTQ3MjgtYWJjNS1hODVhODA5YWQ3ODJfMRIAciExQmt6RFB4ZnQ0SzNrczBaZm4tVlFtbEt6a29YZjU1dUQ=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Elliott</cp:lastModifiedBy>
  <cp:revision>2</cp:revision>
  <dcterms:created xsi:type="dcterms:W3CDTF">2024-02-14T10:49:00Z</dcterms:created>
  <dcterms:modified xsi:type="dcterms:W3CDTF">2024-02-14T10:49:00Z</dcterms:modified>
</cp:coreProperties>
</file>